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64B" w:rsidRPr="00A77A05" w:rsidRDefault="00AF764B" w:rsidP="00A77A05">
      <w:pPr>
        <w:jc w:val="both"/>
        <w:rPr>
          <w:sz w:val="26"/>
          <w:szCs w:val="26"/>
        </w:rPr>
      </w:pPr>
      <w:r w:rsidRPr="00A77A05">
        <w:rPr>
          <w:sz w:val="26"/>
          <w:szCs w:val="26"/>
        </w:rPr>
        <w:t>Școala Profesională Specială „Szent Anna” Miercurea Ciuc</w:t>
      </w:r>
      <w:r w:rsidRPr="00A77A05">
        <w:rPr>
          <w:sz w:val="26"/>
          <w:szCs w:val="26"/>
        </w:rPr>
        <w:tab/>
      </w:r>
      <w:r w:rsidRPr="00A77A05">
        <w:rPr>
          <w:sz w:val="26"/>
          <w:szCs w:val="26"/>
        </w:rPr>
        <w:tab/>
        <w:t xml:space="preserve">     </w:t>
      </w:r>
      <w:r w:rsidR="00995F04">
        <w:rPr>
          <w:sz w:val="26"/>
          <w:szCs w:val="26"/>
        </w:rPr>
        <w:t>De acord,</w:t>
      </w:r>
    </w:p>
    <w:p w:rsidR="00AF764B" w:rsidRPr="00A77A05" w:rsidRDefault="00AF764B" w:rsidP="00A77A05">
      <w:pPr>
        <w:jc w:val="both"/>
        <w:rPr>
          <w:sz w:val="26"/>
          <w:szCs w:val="26"/>
        </w:rPr>
      </w:pPr>
      <w:r w:rsidRPr="00A77A05">
        <w:rPr>
          <w:sz w:val="26"/>
          <w:szCs w:val="26"/>
        </w:rPr>
        <w:t>Nr. _</w:t>
      </w:r>
      <w:r w:rsidR="00804899" w:rsidRPr="00A77A05">
        <w:rPr>
          <w:sz w:val="26"/>
          <w:szCs w:val="26"/>
        </w:rPr>
        <w:t>______/2017</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00804899" w:rsidRPr="00A77A05">
        <w:rPr>
          <w:sz w:val="26"/>
          <w:szCs w:val="26"/>
        </w:rPr>
        <w:t>Vicep</w:t>
      </w:r>
      <w:r w:rsidRPr="00A77A05">
        <w:rPr>
          <w:sz w:val="26"/>
          <w:szCs w:val="26"/>
        </w:rPr>
        <w:t>reședinte</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t xml:space="preserve">            </w:t>
      </w:r>
      <w:r w:rsidRPr="00A77A05">
        <w:rPr>
          <w:sz w:val="26"/>
          <w:szCs w:val="26"/>
        </w:rPr>
        <w:tab/>
      </w:r>
      <w:r w:rsidRPr="00A77A05">
        <w:rPr>
          <w:sz w:val="26"/>
          <w:szCs w:val="26"/>
        </w:rPr>
        <w:tab/>
      </w:r>
      <w:r w:rsidRPr="00A77A05">
        <w:rPr>
          <w:sz w:val="26"/>
          <w:szCs w:val="26"/>
        </w:rPr>
        <w:tab/>
      </w:r>
      <w:r w:rsidRPr="00A77A05">
        <w:rPr>
          <w:sz w:val="26"/>
          <w:szCs w:val="26"/>
        </w:rPr>
        <w:tab/>
      </w:r>
      <w:r w:rsidRPr="00A77A05">
        <w:rPr>
          <w:sz w:val="26"/>
          <w:szCs w:val="26"/>
        </w:rPr>
        <w:tab/>
      </w:r>
      <w:r w:rsidR="00871E52" w:rsidRPr="00A77A05">
        <w:rPr>
          <w:sz w:val="26"/>
          <w:szCs w:val="26"/>
        </w:rPr>
        <w:t xml:space="preserve">           </w:t>
      </w:r>
      <w:r w:rsidR="00AA0E3E">
        <w:rPr>
          <w:sz w:val="26"/>
          <w:szCs w:val="26"/>
        </w:rPr>
        <w:t xml:space="preserve">   </w:t>
      </w:r>
      <w:bookmarkStart w:id="0" w:name="_GoBack"/>
      <w:bookmarkEnd w:id="0"/>
      <w:r w:rsidR="00AA0E3E">
        <w:rPr>
          <w:sz w:val="26"/>
          <w:szCs w:val="26"/>
        </w:rPr>
        <w:t>Borboly Csaba</w:t>
      </w:r>
    </w:p>
    <w:p w:rsidR="00AF764B" w:rsidRPr="00A77A05" w:rsidRDefault="00AF764B" w:rsidP="00A77A05">
      <w:pPr>
        <w:ind w:right="1"/>
        <w:jc w:val="center"/>
        <w:rPr>
          <w:rFonts w:cs="Calibri"/>
          <w:b/>
          <w:bCs/>
          <w:sz w:val="26"/>
          <w:szCs w:val="26"/>
        </w:rPr>
      </w:pPr>
      <w:r w:rsidRPr="00A77A05">
        <w:rPr>
          <w:rFonts w:cs="Calibri"/>
          <w:b/>
          <w:bCs/>
          <w:sz w:val="26"/>
          <w:szCs w:val="26"/>
        </w:rPr>
        <w:t>EXPUNERE DE MOTIVE</w:t>
      </w:r>
    </w:p>
    <w:p w:rsidR="00AF764B" w:rsidRPr="00A77A05" w:rsidRDefault="00AF764B" w:rsidP="00A77A05">
      <w:pPr>
        <w:spacing w:after="0" w:line="240" w:lineRule="auto"/>
        <w:jc w:val="center"/>
        <w:rPr>
          <w:b/>
          <w:sz w:val="26"/>
          <w:szCs w:val="26"/>
        </w:rPr>
      </w:pPr>
      <w:r w:rsidRPr="00A77A05">
        <w:rPr>
          <w:b/>
          <w:sz w:val="26"/>
          <w:szCs w:val="26"/>
        </w:rPr>
        <w:t>privind numirea reprezentantului Consiliului Județean Harghita în calitate de membru în Consiliul de administrație din cadrul Școlii Profesionale Speciale „Szent Anna” Miercurea Ciuc</w:t>
      </w:r>
      <w:r w:rsidR="00804899" w:rsidRPr="00A77A05">
        <w:rPr>
          <w:b/>
          <w:sz w:val="26"/>
          <w:szCs w:val="26"/>
        </w:rPr>
        <w:t xml:space="preserve"> pe anul școlar 2017-2018</w:t>
      </w:r>
    </w:p>
    <w:p w:rsidR="00AF764B" w:rsidRPr="00A77A05" w:rsidRDefault="00AF764B" w:rsidP="00A77A05">
      <w:pPr>
        <w:autoSpaceDE w:val="0"/>
        <w:autoSpaceDN w:val="0"/>
        <w:adjustRightInd w:val="0"/>
        <w:spacing w:after="0" w:line="240" w:lineRule="auto"/>
        <w:jc w:val="both"/>
        <w:rPr>
          <w:sz w:val="26"/>
          <w:szCs w:val="26"/>
        </w:rPr>
      </w:pPr>
    </w:p>
    <w:p w:rsidR="00AF764B" w:rsidRDefault="00AF764B" w:rsidP="00995F04">
      <w:pPr>
        <w:autoSpaceDE w:val="0"/>
        <w:autoSpaceDN w:val="0"/>
        <w:adjustRightInd w:val="0"/>
        <w:spacing w:after="0" w:line="240" w:lineRule="auto"/>
        <w:jc w:val="both"/>
        <w:rPr>
          <w:sz w:val="26"/>
          <w:szCs w:val="26"/>
          <w:lang w:eastAsia="ro-RO"/>
        </w:rPr>
      </w:pPr>
      <w:r w:rsidRPr="00A77A05">
        <w:rPr>
          <w:sz w:val="26"/>
          <w:szCs w:val="26"/>
        </w:rPr>
        <w:t>În conformitate cu prevederile</w:t>
      </w:r>
      <w:r w:rsidRPr="00A77A05">
        <w:rPr>
          <w:rFonts w:eastAsia="Calibri" w:cs="Calibri"/>
          <w:sz w:val="26"/>
          <w:szCs w:val="26"/>
          <w:lang w:eastAsia="ro-RO"/>
        </w:rPr>
        <w:t xml:space="preserve"> Ordinului</w:t>
      </w:r>
      <w:r w:rsidR="00804899" w:rsidRPr="00A77A05">
        <w:rPr>
          <w:rFonts w:eastAsia="Calibri" w:cs="Calibri"/>
          <w:sz w:val="26"/>
          <w:szCs w:val="26"/>
          <w:lang w:eastAsia="ro-RO"/>
        </w:rPr>
        <w:t xml:space="preserve"> Secretariatului General</w:t>
      </w:r>
      <w:r w:rsidRPr="00A77A05">
        <w:rPr>
          <w:rFonts w:eastAsia="Calibri" w:cs="Calibri"/>
          <w:sz w:val="26"/>
          <w:szCs w:val="26"/>
          <w:lang w:eastAsia="ro-RO"/>
        </w:rPr>
        <w:t xml:space="preserve"> nr. </w:t>
      </w:r>
      <w:r w:rsidR="00804899" w:rsidRPr="00A77A05">
        <w:rPr>
          <w:rFonts w:eastAsia="Calibri" w:cs="Calibri"/>
          <w:sz w:val="26"/>
          <w:szCs w:val="26"/>
          <w:lang w:eastAsia="ro-RO"/>
        </w:rPr>
        <w:t>400/2015</w:t>
      </w:r>
      <w:r w:rsidRPr="00A77A05">
        <w:rPr>
          <w:rFonts w:eastAsia="Calibri" w:cs="Calibri,Bold"/>
          <w:b/>
          <w:bCs/>
          <w:sz w:val="26"/>
          <w:szCs w:val="26"/>
          <w:lang w:eastAsia="ro-RO"/>
        </w:rPr>
        <w:t xml:space="preserve"> </w:t>
      </w:r>
      <w:r w:rsidRPr="00A77A05">
        <w:rPr>
          <w:rFonts w:cs="Times New Roman"/>
          <w:sz w:val="26"/>
          <w:szCs w:val="26"/>
        </w:rPr>
        <w:t>pentru aprobarea Codului</w:t>
      </w:r>
      <w:r w:rsidR="00804899" w:rsidRPr="00A77A05">
        <w:rPr>
          <w:rFonts w:cs="Times New Roman"/>
          <w:sz w:val="26"/>
          <w:szCs w:val="26"/>
        </w:rPr>
        <w:t xml:space="preserve"> controlului intern/managerial al entităţilor publice, cu modificările și completările ulterioare</w:t>
      </w:r>
      <w:r w:rsidRPr="00A77A05">
        <w:rPr>
          <w:rFonts w:eastAsia="Calibri" w:cs="Calibri"/>
          <w:sz w:val="26"/>
          <w:szCs w:val="26"/>
          <w:lang w:eastAsia="ro-RO"/>
        </w:rPr>
        <w:t>;</w:t>
      </w:r>
      <w:r w:rsidRPr="00A77A05">
        <w:rPr>
          <w:rFonts w:cs="Times New Roman"/>
          <w:sz w:val="26"/>
          <w:szCs w:val="26"/>
        </w:rPr>
        <w:t xml:space="preserve"> </w:t>
      </w:r>
      <w:r w:rsidR="00804899" w:rsidRPr="00A77A05">
        <w:rPr>
          <w:rFonts w:cs="Times New Roman"/>
          <w:sz w:val="26"/>
          <w:szCs w:val="26"/>
        </w:rPr>
        <w:t>prevederile Ordinului nr. 5079/2016</w:t>
      </w:r>
      <w:r w:rsidRPr="00A77A05">
        <w:rPr>
          <w:rFonts w:cs="Times New Roman"/>
          <w:sz w:val="26"/>
          <w:szCs w:val="26"/>
        </w:rPr>
        <w:t xml:space="preserve"> pentru aprobarea Regulamentului</w:t>
      </w:r>
      <w:r w:rsidR="00804899" w:rsidRPr="00A77A05">
        <w:rPr>
          <w:rFonts w:cs="Times New Roman"/>
          <w:sz w:val="26"/>
          <w:szCs w:val="26"/>
        </w:rPr>
        <w:t>-cadru</w:t>
      </w:r>
      <w:r w:rsidRPr="00A77A05">
        <w:rPr>
          <w:rFonts w:cs="Times New Roman"/>
          <w:sz w:val="26"/>
          <w:szCs w:val="26"/>
        </w:rPr>
        <w:t xml:space="preserve"> de organizare şi funcţionare a unităţilor de învăţământ preuniversitar, </w:t>
      </w:r>
      <w:r w:rsidRPr="00A77A05">
        <w:rPr>
          <w:sz w:val="26"/>
          <w:szCs w:val="26"/>
        </w:rPr>
        <w:t>prevederile Legii educației naționale nr. 1/2011 cu modificările și completările ulterioare</w:t>
      </w:r>
      <w:r w:rsidR="00804899" w:rsidRPr="00A77A05">
        <w:rPr>
          <w:sz w:val="26"/>
          <w:szCs w:val="26"/>
        </w:rPr>
        <w:t>,</w:t>
      </w:r>
      <w:r w:rsidR="00A77A05">
        <w:rPr>
          <w:sz w:val="26"/>
          <w:szCs w:val="26"/>
        </w:rPr>
        <w:t xml:space="preserve"> </w:t>
      </w:r>
      <w:r w:rsidR="00A77A05" w:rsidRPr="00A77A05">
        <w:rPr>
          <w:rFonts w:cs="Calibri"/>
          <w:sz w:val="26"/>
          <w:szCs w:val="26"/>
          <w:lang w:eastAsia="ro-RO"/>
        </w:rPr>
        <w:t xml:space="preserve">prevederile Ordinului </w:t>
      </w:r>
      <w:r w:rsidR="00A77A05">
        <w:rPr>
          <w:rFonts w:cs="Times New Roman"/>
          <w:iCs/>
          <w:sz w:val="26"/>
          <w:szCs w:val="26"/>
        </w:rPr>
        <w:t>Ministrului Educaţiei şi Cercetării Ș</w:t>
      </w:r>
      <w:r w:rsidR="00A77A05" w:rsidRPr="00A77A05">
        <w:rPr>
          <w:rFonts w:cs="Times New Roman"/>
          <w:iCs/>
          <w:sz w:val="26"/>
          <w:szCs w:val="26"/>
        </w:rPr>
        <w:t>tiinţifice nr.</w:t>
      </w:r>
      <w:r w:rsidR="00A77A05" w:rsidRPr="00A77A05">
        <w:rPr>
          <w:rFonts w:cs="Calibri"/>
          <w:sz w:val="26"/>
          <w:szCs w:val="26"/>
          <w:lang w:eastAsia="ro-RO"/>
        </w:rPr>
        <w:t xml:space="preserve"> 4621/2015 pentru modificarea și completarea Metodologiei-cadru de organizare și funcționare a consiliului de administrație din unitățile de învățământ preuniversitar, aprobată prin Ordinul ministrului educației naționale nr.</w:t>
      </w:r>
      <w:r w:rsidR="00995F04">
        <w:rPr>
          <w:rFonts w:cs="Calibri"/>
          <w:sz w:val="26"/>
          <w:szCs w:val="26"/>
          <w:lang w:eastAsia="ro-RO"/>
        </w:rPr>
        <w:t xml:space="preserve"> </w:t>
      </w:r>
      <w:r w:rsidR="00A77A05" w:rsidRPr="00A77A05">
        <w:rPr>
          <w:rFonts w:cs="Calibri"/>
          <w:sz w:val="26"/>
          <w:szCs w:val="26"/>
          <w:lang w:eastAsia="ro-RO"/>
        </w:rPr>
        <w:t xml:space="preserve">4619/2014; prevederile Ordinului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 xml:space="preserve">nr. </w:t>
      </w:r>
      <w:r w:rsidR="00A77A05" w:rsidRPr="00A77A05">
        <w:rPr>
          <w:rFonts w:cs="Times New Roman"/>
          <w:iCs/>
          <w:sz w:val="26"/>
          <w:szCs w:val="26"/>
        </w:rPr>
        <w:t>3160/2017</w:t>
      </w:r>
      <w:r w:rsidR="00A77A05">
        <w:rPr>
          <w:rFonts w:cs="Times New Roman"/>
          <w:iCs/>
          <w:sz w:val="26"/>
          <w:szCs w:val="26"/>
        </w:rPr>
        <w:t xml:space="preserve"> </w:t>
      </w:r>
      <w:r w:rsidR="00A77A05" w:rsidRPr="00A77A05">
        <w:rPr>
          <w:rFonts w:cs="Calibri"/>
          <w:sz w:val="26"/>
          <w:szCs w:val="26"/>
          <w:lang w:eastAsia="ro-RO"/>
        </w:rPr>
        <w:t>pentru modificarea și completarea Metodologiei-cadru de organizare și funcționare a consiliului de administrație din unitățile de învățământ preuniversitar, aprobată prin Ordinul ministrului educației naționale nr.4619/2014</w:t>
      </w:r>
      <w:r w:rsidRPr="00A77A05">
        <w:rPr>
          <w:sz w:val="26"/>
          <w:szCs w:val="26"/>
        </w:rPr>
        <w:t xml:space="preserve"> respectiv art. 7, alin.(1) din </w:t>
      </w:r>
      <w:r w:rsidRPr="00A77A05">
        <w:rPr>
          <w:sz w:val="26"/>
          <w:szCs w:val="26"/>
          <w:lang w:eastAsia="ro-RO"/>
        </w:rPr>
        <w:t xml:space="preserve">Ordinul </w:t>
      </w:r>
      <w:r w:rsidR="00A77A05">
        <w:rPr>
          <w:sz w:val="26"/>
          <w:szCs w:val="26"/>
          <w:lang w:eastAsia="ro-RO"/>
        </w:rPr>
        <w:t>Ministrului Educației N</w:t>
      </w:r>
      <w:r w:rsidR="00A77A05" w:rsidRPr="00A77A05">
        <w:rPr>
          <w:sz w:val="26"/>
          <w:szCs w:val="26"/>
          <w:lang w:eastAsia="ro-RO"/>
        </w:rPr>
        <w:t xml:space="preserve">aționale </w:t>
      </w:r>
      <w:r w:rsidR="00A77A05">
        <w:rPr>
          <w:sz w:val="26"/>
          <w:szCs w:val="26"/>
          <w:lang w:eastAsia="ro-RO"/>
        </w:rPr>
        <w:t>n</w:t>
      </w:r>
      <w:r w:rsidRPr="00A77A05">
        <w:rPr>
          <w:sz w:val="26"/>
          <w:szCs w:val="26"/>
          <w:lang w:eastAsia="ro-RO"/>
        </w:rPr>
        <w:t xml:space="preserve">r. 4619/2014 pentru aprobarea Metodologiei-cadru de organizare şi funcţionare a consiliului de administraţie din unităţile de învăţământ preuniversitar, potrivit căruia la începutul fiecărui an şcolar consiliul de administraţie în exerciţiu hotărăşte declanşarea procedurii de constituire a noului consiliu de administraţie; </w:t>
      </w:r>
    </w:p>
    <w:p w:rsidR="00A77A05" w:rsidRPr="00A77A05" w:rsidRDefault="00A77A05" w:rsidP="00A77A05">
      <w:pPr>
        <w:autoSpaceDE w:val="0"/>
        <w:autoSpaceDN w:val="0"/>
        <w:adjustRightInd w:val="0"/>
        <w:spacing w:after="0" w:line="240" w:lineRule="auto"/>
        <w:jc w:val="both"/>
        <w:rPr>
          <w:rFonts w:cs="Calibri"/>
          <w:sz w:val="26"/>
          <w:szCs w:val="26"/>
          <w:lang w:eastAsia="ro-RO"/>
        </w:rPr>
      </w:pPr>
    </w:p>
    <w:p w:rsidR="00AF764B" w:rsidRDefault="00AF764B" w:rsidP="00995F04">
      <w:pPr>
        <w:spacing w:after="0" w:line="240" w:lineRule="auto"/>
        <w:jc w:val="both"/>
        <w:rPr>
          <w:sz w:val="26"/>
          <w:szCs w:val="26"/>
          <w:lang w:eastAsia="ro-RO"/>
        </w:rPr>
      </w:pPr>
      <w:r w:rsidRPr="00A77A05">
        <w:rPr>
          <w:sz w:val="26"/>
          <w:szCs w:val="26"/>
          <w:lang w:eastAsia="ro-RO"/>
        </w:rPr>
        <w:t>Conducerea unităților de învățământ este asigurat</w:t>
      </w:r>
      <w:r w:rsidR="00871E52" w:rsidRPr="00A77A05">
        <w:rPr>
          <w:sz w:val="26"/>
          <w:szCs w:val="26"/>
          <w:lang w:eastAsia="ro-RO"/>
        </w:rPr>
        <w:t>ă</w:t>
      </w:r>
      <w:r w:rsidRPr="00A77A05">
        <w:rPr>
          <w:sz w:val="26"/>
          <w:szCs w:val="26"/>
          <w:lang w:eastAsia="ro-RO"/>
        </w:rPr>
        <w:t xml:space="preserve"> de consiliul de administrație, numărul de membri ai consiliilor de administraţie pentru fiecare unitate de învăţământ este definit în funcție de mărimea şi specificul fiecărei unităţi de învăţământ. Potrivit art.4, alin.(2) din Ordinul 4619/2014, autoritățile administrației publice locale sunt reprezentați în consiliile de administrație al unităților de învățământ de către primar sau un reprezentant al primarului, respectiv de preşedintele consiliului judeţean sau un reprezentant al acestuia, de </w:t>
      </w:r>
      <w:r w:rsidRPr="00A77A05">
        <w:rPr>
          <w:rFonts w:cs="Arial"/>
          <w:sz w:val="26"/>
          <w:szCs w:val="26"/>
        </w:rPr>
        <w:t>reprezentanții consiliului local, consiliului județean</w:t>
      </w:r>
      <w:r w:rsidRPr="00A77A05">
        <w:rPr>
          <w:sz w:val="26"/>
          <w:szCs w:val="26"/>
          <w:lang w:eastAsia="ro-RO"/>
        </w:rPr>
        <w:t>.</w:t>
      </w:r>
    </w:p>
    <w:p w:rsidR="00995F04" w:rsidRPr="00A77A05" w:rsidRDefault="00995F04" w:rsidP="00995F04">
      <w:pPr>
        <w:spacing w:after="0" w:line="240" w:lineRule="auto"/>
        <w:jc w:val="both"/>
        <w:rPr>
          <w:sz w:val="26"/>
          <w:szCs w:val="26"/>
          <w:lang w:eastAsia="ro-RO"/>
        </w:rPr>
      </w:pPr>
    </w:p>
    <w:p w:rsidR="00FC636C" w:rsidRDefault="00FC636C" w:rsidP="00995F04">
      <w:pPr>
        <w:autoSpaceDE w:val="0"/>
        <w:autoSpaceDN w:val="0"/>
        <w:adjustRightInd w:val="0"/>
        <w:spacing w:after="0" w:line="240" w:lineRule="auto"/>
        <w:jc w:val="both"/>
        <w:rPr>
          <w:rFonts w:ascii="Calibri" w:hAnsi="Calibri"/>
          <w:sz w:val="26"/>
          <w:szCs w:val="26"/>
          <w:lang w:eastAsia="ro-RO"/>
        </w:rPr>
      </w:pPr>
      <w:r w:rsidRPr="00995F04">
        <w:rPr>
          <w:rFonts w:ascii="Calibri" w:hAnsi="Calibri"/>
          <w:sz w:val="26"/>
          <w:szCs w:val="26"/>
          <w:lang w:eastAsia="ro-RO"/>
        </w:rPr>
        <w:t xml:space="preserve">Potrivit prevederilor art.4, alin.(2)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entru aprobarea Metodologiei-cadru de organizare şi funcţionare a consiliului de administraţie din unităţile de învăţământ preuniversitar</w:t>
      </w:r>
      <w:r w:rsidRPr="00995F04">
        <w:rPr>
          <w:rFonts w:ascii="Calibri" w:eastAsia="Calibri" w:hAnsi="Calibri"/>
          <w:sz w:val="26"/>
          <w:szCs w:val="26"/>
          <w:lang w:eastAsia="ro-RO"/>
        </w:rPr>
        <w:t>, cu toate modificările și completările ulterioare, î</w:t>
      </w:r>
      <w:r w:rsidRPr="00995F04">
        <w:rPr>
          <w:rFonts w:ascii="Calibri" w:hAnsi="Calibri"/>
          <w:sz w:val="26"/>
          <w:szCs w:val="26"/>
          <w:lang w:eastAsia="ro-RO"/>
        </w:rPr>
        <w:t>n unitățile de învățământ special de stat consiliul de administrație este organul de conducere și este constituit din 7, 9 sau 13 membri.</w:t>
      </w:r>
    </w:p>
    <w:p w:rsidR="00995F04" w:rsidRPr="00995F04" w:rsidRDefault="00995F04" w:rsidP="00995F04">
      <w:pPr>
        <w:autoSpaceDE w:val="0"/>
        <w:autoSpaceDN w:val="0"/>
        <w:adjustRightInd w:val="0"/>
        <w:spacing w:after="0" w:line="240" w:lineRule="auto"/>
        <w:jc w:val="both"/>
        <w:rPr>
          <w:rFonts w:ascii="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eastAsia="Calibri" w:hAnsi="Calibri"/>
          <w:sz w:val="26"/>
          <w:szCs w:val="26"/>
          <w:lang w:eastAsia="ro-RO"/>
        </w:rPr>
      </w:pPr>
      <w:r w:rsidRPr="00995F04">
        <w:rPr>
          <w:rFonts w:ascii="Calibri" w:eastAsia="Calibri" w:hAnsi="Calibri"/>
          <w:sz w:val="26"/>
          <w:szCs w:val="26"/>
          <w:lang w:eastAsia="ro-RO"/>
        </w:rPr>
        <w:t xml:space="preserve">În raport cu reţeaua şcolară, mărimea şi specificul fiecărei unităţi de învăţământ, inspectoratul școlar stabilește numărul de membri ai consiliilor de administraţie pentru fiecare unitate de învăţământ preuniversitar de stat, astfel la </w:t>
      </w:r>
      <w:r w:rsidRPr="00995F04">
        <w:rPr>
          <w:rFonts w:ascii="Calibri" w:hAnsi="Calibri"/>
          <w:sz w:val="26"/>
          <w:szCs w:val="26"/>
          <w:lang w:eastAsia="ro-RO"/>
        </w:rPr>
        <w:t xml:space="preserve">Școala Profesională Specială “Szent Anna ” structura consiliului de administrație este format </w:t>
      </w:r>
      <w:r w:rsidR="003D5BC0">
        <w:rPr>
          <w:rFonts w:ascii="Calibri" w:hAnsi="Calibri"/>
          <w:sz w:val="26"/>
          <w:szCs w:val="26"/>
          <w:lang w:eastAsia="ro-RO"/>
        </w:rPr>
        <w:t>din 7</w:t>
      </w:r>
      <w:r w:rsidRPr="00995F04">
        <w:rPr>
          <w:rFonts w:ascii="Calibri" w:hAnsi="Calibri"/>
          <w:sz w:val="26"/>
          <w:szCs w:val="26"/>
          <w:lang w:eastAsia="ro-RO"/>
        </w:rPr>
        <w:t xml:space="preserve"> membri.</w:t>
      </w:r>
    </w:p>
    <w:p w:rsidR="00FC636C" w:rsidRPr="00995F04" w:rsidRDefault="00FC636C" w:rsidP="00995F04">
      <w:pPr>
        <w:autoSpaceDE w:val="0"/>
        <w:autoSpaceDN w:val="0"/>
        <w:adjustRightInd w:val="0"/>
        <w:spacing w:after="0" w:line="240" w:lineRule="auto"/>
        <w:rPr>
          <w:rFonts w:ascii="Calibri" w:eastAsia="Calibri" w:hAnsi="Calibri"/>
          <w:sz w:val="26"/>
          <w:szCs w:val="26"/>
          <w:lang w:eastAsia="ro-RO"/>
        </w:rPr>
      </w:pPr>
    </w:p>
    <w:p w:rsidR="00FC636C" w:rsidRPr="00995F04" w:rsidRDefault="00FC636C" w:rsidP="00995F04">
      <w:pPr>
        <w:autoSpaceDE w:val="0"/>
        <w:autoSpaceDN w:val="0"/>
        <w:adjustRightInd w:val="0"/>
        <w:spacing w:after="0" w:line="240" w:lineRule="auto"/>
        <w:jc w:val="both"/>
        <w:rPr>
          <w:rFonts w:ascii="Calibri" w:hAnsi="Calibri"/>
          <w:sz w:val="26"/>
          <w:szCs w:val="26"/>
        </w:rPr>
      </w:pPr>
      <w:r w:rsidRPr="00995F04">
        <w:rPr>
          <w:rFonts w:ascii="Calibri" w:hAnsi="Calibri"/>
          <w:sz w:val="26"/>
          <w:szCs w:val="26"/>
          <w:lang w:eastAsia="ro-RO"/>
        </w:rPr>
        <w:t xml:space="preserve">Totodată potrivit prevederilor art.4, alin.(2) litera b) din </w:t>
      </w:r>
      <w:r w:rsidRPr="00995F04">
        <w:rPr>
          <w:rFonts w:ascii="Calibri" w:hAnsi="Calibri"/>
          <w:i/>
          <w:sz w:val="26"/>
          <w:szCs w:val="26"/>
          <w:lang w:eastAsia="ro-RO"/>
        </w:rPr>
        <w:t>Ordinul 4619/2014 p</w:t>
      </w:r>
      <w:r w:rsidRPr="00995F04">
        <w:rPr>
          <w:rFonts w:ascii="Calibri" w:eastAsia="Calibri" w:hAnsi="Calibri"/>
          <w:i/>
          <w:sz w:val="26"/>
          <w:szCs w:val="26"/>
          <w:lang w:eastAsia="ro-RO"/>
        </w:rPr>
        <w:t xml:space="preserve">entru aprobarea Metodologiei-cadru de organizare şi funcţionare a consiliului de administraţie </w:t>
      </w:r>
      <w:r w:rsidRPr="00995F04">
        <w:rPr>
          <w:rFonts w:ascii="Calibri" w:eastAsia="Calibri" w:hAnsi="Calibri"/>
          <w:i/>
          <w:sz w:val="26"/>
          <w:szCs w:val="26"/>
          <w:lang w:eastAsia="ro-RO"/>
        </w:rPr>
        <w:lastRenderedPageBreak/>
        <w:t>din unităţile de învăţământ preuniversitar,</w:t>
      </w:r>
      <w:r w:rsidRPr="00995F04">
        <w:rPr>
          <w:rFonts w:ascii="Calibri" w:eastAsia="Calibri" w:hAnsi="Calibri"/>
          <w:iCs/>
          <w:sz w:val="26"/>
          <w:szCs w:val="26"/>
        </w:rPr>
        <w:t xml:space="preserve"> consiliul de administraţie cu structura de 9 membri are următoarea componenţă: </w:t>
      </w:r>
      <w:r w:rsidRPr="00995F04">
        <w:rPr>
          <w:rFonts w:ascii="Calibri" w:eastAsia="Calibri" w:hAnsi="Calibri"/>
          <w:sz w:val="26"/>
          <w:szCs w:val="26"/>
          <w:lang w:eastAsia="ro-RO"/>
        </w:rPr>
        <w:t xml:space="preserve">4 cadre didactice, preşedintele consiliului judeţean sau un reprezentant al acestuia, </w:t>
      </w:r>
      <w:r w:rsidR="003D5BC0">
        <w:rPr>
          <w:rFonts w:ascii="Calibri" w:eastAsia="Calibri" w:hAnsi="Calibri"/>
          <w:b/>
          <w:sz w:val="26"/>
          <w:szCs w:val="26"/>
          <w:lang w:eastAsia="ro-RO"/>
        </w:rPr>
        <w:t>1 reprezentant al</w:t>
      </w:r>
      <w:r w:rsidRPr="00995F04">
        <w:rPr>
          <w:rFonts w:ascii="Calibri" w:eastAsia="Calibri" w:hAnsi="Calibri"/>
          <w:b/>
          <w:sz w:val="26"/>
          <w:szCs w:val="26"/>
          <w:lang w:eastAsia="ro-RO"/>
        </w:rPr>
        <w:t xml:space="preserve"> consiliului judeţean</w:t>
      </w:r>
      <w:r w:rsidRPr="00995F04">
        <w:rPr>
          <w:rFonts w:ascii="Calibri" w:eastAsia="Calibri" w:hAnsi="Calibri"/>
          <w:sz w:val="26"/>
          <w:szCs w:val="26"/>
          <w:lang w:eastAsia="ro-RO"/>
        </w:rPr>
        <w:t xml:space="preserve"> şi 2 reprezentanţi ai părinţilor. </w:t>
      </w:r>
    </w:p>
    <w:p w:rsidR="00871E52" w:rsidRPr="00995F04" w:rsidRDefault="00871E52" w:rsidP="00995F04">
      <w:pPr>
        <w:pStyle w:val="BodyText2"/>
        <w:rPr>
          <w:rFonts w:asciiTheme="minorHAnsi" w:hAnsiTheme="minorHAnsi"/>
          <w:sz w:val="26"/>
          <w:szCs w:val="26"/>
        </w:rPr>
      </w:pPr>
    </w:p>
    <w:p w:rsidR="00AF764B" w:rsidRPr="00995F04" w:rsidRDefault="00AF764B" w:rsidP="00995F04">
      <w:pPr>
        <w:spacing w:after="0" w:line="240" w:lineRule="auto"/>
        <w:jc w:val="both"/>
        <w:rPr>
          <w:rFonts w:cs="Calibri"/>
          <w:sz w:val="26"/>
          <w:szCs w:val="26"/>
        </w:rPr>
      </w:pPr>
      <w:r w:rsidRPr="00995F04">
        <w:rPr>
          <w:sz w:val="26"/>
          <w:szCs w:val="26"/>
        </w:rPr>
        <w:t xml:space="preserve">Având în vedere cele prezentate mai sus se impune desemnarea reprezentantului președintelui </w:t>
      </w:r>
      <w:r w:rsidRPr="00995F04">
        <w:rPr>
          <w:rFonts w:cs="Calibri"/>
          <w:sz w:val="26"/>
          <w:szCs w:val="26"/>
        </w:rPr>
        <w:t>Consiliului Judeţean Harghita respectiv reprezentantului Consiliului Județean Harghita ca membru î</w:t>
      </w:r>
      <w:r w:rsidR="00871E52" w:rsidRPr="00995F04">
        <w:rPr>
          <w:rFonts w:cs="Calibri"/>
          <w:sz w:val="26"/>
          <w:szCs w:val="26"/>
        </w:rPr>
        <w:t xml:space="preserve">n consiliul de administraţie al </w:t>
      </w:r>
      <w:r w:rsidRPr="00995F04">
        <w:rPr>
          <w:sz w:val="26"/>
          <w:szCs w:val="26"/>
        </w:rPr>
        <w:t xml:space="preserve">Școlii Profesionale Speciale „Szent Anna” Miercurea Ciuc </w:t>
      </w:r>
      <w:r w:rsidRPr="00995F04">
        <w:rPr>
          <w:rFonts w:cs="Calibri"/>
          <w:sz w:val="26"/>
          <w:szCs w:val="26"/>
        </w:rPr>
        <w:t>pentru anul școlar</w:t>
      </w:r>
      <w:r w:rsidR="00B45909" w:rsidRPr="00995F04">
        <w:rPr>
          <w:rFonts w:cs="Calibri"/>
          <w:sz w:val="26"/>
          <w:szCs w:val="26"/>
        </w:rPr>
        <w:t xml:space="preserve"> 201</w:t>
      </w:r>
      <w:r w:rsidR="00A77A05" w:rsidRPr="00995F04">
        <w:rPr>
          <w:rFonts w:cs="Calibri"/>
          <w:sz w:val="26"/>
          <w:szCs w:val="26"/>
        </w:rPr>
        <w:t>7-2018.</w:t>
      </w:r>
    </w:p>
    <w:p w:rsidR="00FC636C" w:rsidRDefault="00FC636C" w:rsidP="00A77A05">
      <w:pPr>
        <w:autoSpaceDE w:val="0"/>
        <w:autoSpaceDN w:val="0"/>
        <w:adjustRightInd w:val="0"/>
        <w:spacing w:after="0" w:line="240" w:lineRule="auto"/>
        <w:jc w:val="both"/>
        <w:rPr>
          <w:sz w:val="26"/>
          <w:szCs w:val="26"/>
        </w:rPr>
      </w:pPr>
    </w:p>
    <w:p w:rsidR="00AF764B" w:rsidRPr="00A77A05" w:rsidRDefault="00A77A05" w:rsidP="00A77A05">
      <w:pPr>
        <w:autoSpaceDE w:val="0"/>
        <w:autoSpaceDN w:val="0"/>
        <w:adjustRightInd w:val="0"/>
        <w:spacing w:after="0" w:line="240" w:lineRule="auto"/>
        <w:jc w:val="both"/>
        <w:rPr>
          <w:sz w:val="26"/>
          <w:szCs w:val="26"/>
        </w:rPr>
      </w:pPr>
      <w:r>
        <w:rPr>
          <w:sz w:val="26"/>
          <w:szCs w:val="26"/>
        </w:rPr>
        <w:t>Miercurea Ciuc, 11.09.2017</w:t>
      </w: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p>
    <w:p w:rsidR="00FC636C" w:rsidRDefault="00FC636C" w:rsidP="00A77A05">
      <w:pPr>
        <w:autoSpaceDE w:val="0"/>
        <w:autoSpaceDN w:val="0"/>
        <w:adjustRightInd w:val="0"/>
        <w:spacing w:after="0" w:line="240" w:lineRule="auto"/>
        <w:jc w:val="both"/>
        <w:rPr>
          <w:rFonts w:eastAsia="Calibri" w:cs="Calibri"/>
          <w:sz w:val="26"/>
          <w:szCs w:val="26"/>
          <w:lang w:eastAsia="ro-RO"/>
        </w:rPr>
      </w:pPr>
    </w:p>
    <w:p w:rsidR="00AF764B" w:rsidRPr="00A77A05" w:rsidRDefault="00AF764B" w:rsidP="00A77A05">
      <w:pPr>
        <w:autoSpaceDE w:val="0"/>
        <w:autoSpaceDN w:val="0"/>
        <w:adjustRightInd w:val="0"/>
        <w:spacing w:after="0" w:line="240" w:lineRule="auto"/>
        <w:jc w:val="both"/>
        <w:rPr>
          <w:rFonts w:eastAsia="Calibri" w:cs="Calibri"/>
          <w:sz w:val="26"/>
          <w:szCs w:val="26"/>
          <w:lang w:eastAsia="ro-RO"/>
        </w:rPr>
      </w:pPr>
      <w:r w:rsidRPr="00A77A05">
        <w:rPr>
          <w:rFonts w:eastAsia="Calibri" w:cs="Calibri"/>
          <w:sz w:val="26"/>
          <w:szCs w:val="26"/>
          <w:lang w:eastAsia="ro-RO"/>
        </w:rPr>
        <w:t>Director,</w:t>
      </w:r>
    </w:p>
    <w:p w:rsidR="00AF764B" w:rsidRPr="00A77A05" w:rsidRDefault="00A77A05" w:rsidP="00A77A05">
      <w:pPr>
        <w:autoSpaceDE w:val="0"/>
        <w:autoSpaceDN w:val="0"/>
        <w:adjustRightInd w:val="0"/>
        <w:spacing w:after="0" w:line="240" w:lineRule="auto"/>
        <w:jc w:val="both"/>
        <w:rPr>
          <w:sz w:val="26"/>
          <w:szCs w:val="26"/>
          <w:lang w:val="hu-HU"/>
        </w:rPr>
      </w:pPr>
      <w:proofErr w:type="spellStart"/>
      <w:r>
        <w:rPr>
          <w:rFonts w:eastAsia="Calibri" w:cs="Calibri"/>
          <w:sz w:val="26"/>
          <w:szCs w:val="26"/>
          <w:lang w:eastAsia="ro-RO"/>
        </w:rPr>
        <w:t>Krist</w:t>
      </w:r>
      <w:proofErr w:type="spellEnd"/>
      <w:r>
        <w:rPr>
          <w:rFonts w:eastAsia="Calibri" w:cs="Calibri"/>
          <w:sz w:val="26"/>
          <w:szCs w:val="26"/>
          <w:lang w:val="hu-HU" w:eastAsia="ro-RO"/>
        </w:rPr>
        <w:t>ó Kinga</w:t>
      </w:r>
    </w:p>
    <w:p w:rsidR="00ED77CA" w:rsidRPr="00A77A05" w:rsidRDefault="00ED77CA" w:rsidP="00A77A05">
      <w:pPr>
        <w:jc w:val="both"/>
        <w:rPr>
          <w:sz w:val="26"/>
          <w:szCs w:val="26"/>
        </w:rPr>
      </w:pPr>
    </w:p>
    <w:sectPr w:rsidR="00ED77CA" w:rsidRPr="00A77A05" w:rsidSect="00E223AD">
      <w:pgSz w:w="11906" w:h="16838"/>
      <w:pgMar w:top="851" w:right="1133" w:bottom="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64B"/>
    <w:rsid w:val="00132C40"/>
    <w:rsid w:val="0016701A"/>
    <w:rsid w:val="002F7C5E"/>
    <w:rsid w:val="003D5BC0"/>
    <w:rsid w:val="004F6C80"/>
    <w:rsid w:val="00804899"/>
    <w:rsid w:val="00871E52"/>
    <w:rsid w:val="00943EDD"/>
    <w:rsid w:val="00995F04"/>
    <w:rsid w:val="00A77A05"/>
    <w:rsid w:val="00AA0E3E"/>
    <w:rsid w:val="00AF764B"/>
    <w:rsid w:val="00B45909"/>
    <w:rsid w:val="00CC68A2"/>
    <w:rsid w:val="00D87068"/>
    <w:rsid w:val="00E223AD"/>
    <w:rsid w:val="00ED77CA"/>
    <w:rsid w:val="00FC63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6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E223AD"/>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semiHidden/>
    <w:rsid w:val="00E223AD"/>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28385">
      <w:bodyDiv w:val="1"/>
      <w:marLeft w:val="0"/>
      <w:marRight w:val="0"/>
      <w:marTop w:val="0"/>
      <w:marBottom w:val="0"/>
      <w:divBdr>
        <w:top w:val="none" w:sz="0" w:space="0" w:color="auto"/>
        <w:left w:val="none" w:sz="0" w:space="0" w:color="auto"/>
        <w:bottom w:val="none" w:sz="0" w:space="0" w:color="auto"/>
        <w:right w:val="none" w:sz="0" w:space="0" w:color="auto"/>
      </w:divBdr>
    </w:div>
    <w:div w:id="1881084613">
      <w:bodyDiv w:val="1"/>
      <w:marLeft w:val="0"/>
      <w:marRight w:val="0"/>
      <w:marTop w:val="0"/>
      <w:marBottom w:val="0"/>
      <w:divBdr>
        <w:top w:val="none" w:sz="0" w:space="0" w:color="auto"/>
        <w:left w:val="none" w:sz="0" w:space="0" w:color="auto"/>
        <w:bottom w:val="none" w:sz="0" w:space="0" w:color="auto"/>
        <w:right w:val="none" w:sz="0" w:space="0" w:color="auto"/>
      </w:divBdr>
    </w:div>
    <w:div w:id="21170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588</Words>
  <Characters>3412</Characters>
  <Application>Microsoft Office Word</Application>
  <DocSecurity>0</DocSecurity>
  <Lines>28</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4</cp:revision>
  <cp:lastPrinted>2016-07-13T05:44:00Z</cp:lastPrinted>
  <dcterms:created xsi:type="dcterms:W3CDTF">2017-09-11T10:39:00Z</dcterms:created>
  <dcterms:modified xsi:type="dcterms:W3CDTF">2017-09-22T10:34:00Z</dcterms:modified>
</cp:coreProperties>
</file>